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E080" w14:textId="77777777" w:rsidR="006F4F40" w:rsidRDefault="006F4F40">
      <w:pPr>
        <w:spacing w:before="1"/>
        <w:rPr>
          <w:rFonts w:ascii="Times New Roman"/>
          <w:sz w:val="24"/>
        </w:rPr>
      </w:pPr>
    </w:p>
    <w:p w14:paraId="11CBE081" w14:textId="77777777" w:rsidR="006F4F40" w:rsidRDefault="00C22F58">
      <w:pPr>
        <w:ind w:left="1120"/>
        <w:rPr>
          <w:rFonts w:ascii="Times New Roman"/>
          <w:sz w:val="20"/>
        </w:rPr>
      </w:pPr>
      <w:r>
        <w:rPr>
          <w:rFonts w:ascii="Times New Roman"/>
          <w:noProof/>
          <w:sz w:val="20"/>
        </w:rPr>
        <w:drawing>
          <wp:inline distT="0" distB="0" distL="0" distR="0" wp14:anchorId="11CBE0A0" wp14:editId="11CBE0A1">
            <wp:extent cx="1076325" cy="847725"/>
            <wp:effectExtent l="0" t="0" r="0" b="0"/>
            <wp:docPr id="1" name="image1.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76325" cy="847725"/>
                    </a:xfrm>
                    <a:prstGeom prst="rect">
                      <a:avLst/>
                    </a:prstGeom>
                  </pic:spPr>
                </pic:pic>
              </a:graphicData>
            </a:graphic>
          </wp:inline>
        </w:drawing>
      </w:r>
    </w:p>
    <w:p w14:paraId="11CBE082" w14:textId="77777777" w:rsidR="006F4F40" w:rsidRDefault="006F4F40">
      <w:pPr>
        <w:rPr>
          <w:rFonts w:ascii="Times New Roman"/>
          <w:sz w:val="20"/>
        </w:rPr>
      </w:pPr>
    </w:p>
    <w:p w14:paraId="11CBE083" w14:textId="77777777" w:rsidR="006F4F40" w:rsidRDefault="006F4F40">
      <w:pPr>
        <w:spacing w:before="1"/>
        <w:rPr>
          <w:rFonts w:ascii="Times New Roman"/>
          <w:sz w:val="2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3261"/>
        <w:gridCol w:w="982"/>
        <w:gridCol w:w="1559"/>
        <w:gridCol w:w="2987"/>
        <w:gridCol w:w="1929"/>
        <w:gridCol w:w="2046"/>
      </w:tblGrid>
      <w:tr w:rsidR="00674017" w14:paraId="11CBE08D" w14:textId="77777777" w:rsidTr="00413432">
        <w:trPr>
          <w:trHeight w:val="860"/>
        </w:trPr>
        <w:tc>
          <w:tcPr>
            <w:tcW w:w="1592" w:type="dxa"/>
          </w:tcPr>
          <w:p w14:paraId="11CBE084" w14:textId="77777777" w:rsidR="00674017" w:rsidRPr="00F9372E" w:rsidRDefault="00674017">
            <w:pPr>
              <w:pStyle w:val="TableParagraph"/>
              <w:spacing w:before="43"/>
              <w:ind w:left="113"/>
              <w:rPr>
                <w:rFonts w:asciiTheme="minorHAnsi" w:hAnsiTheme="minorHAnsi" w:cstheme="minorHAnsi"/>
                <w:b/>
              </w:rPr>
            </w:pPr>
            <w:r w:rsidRPr="00F9372E">
              <w:rPr>
                <w:rFonts w:asciiTheme="minorHAnsi" w:hAnsiTheme="minorHAnsi" w:cstheme="minorHAnsi"/>
                <w:b/>
              </w:rPr>
              <w:t>Bid</w:t>
            </w:r>
            <w:r w:rsidRPr="00F9372E">
              <w:rPr>
                <w:rFonts w:asciiTheme="minorHAnsi" w:hAnsiTheme="minorHAnsi" w:cstheme="minorHAnsi"/>
                <w:b/>
                <w:spacing w:val="-3"/>
              </w:rPr>
              <w:t xml:space="preserve"> </w:t>
            </w:r>
            <w:r w:rsidRPr="00F9372E">
              <w:rPr>
                <w:rFonts w:asciiTheme="minorHAnsi" w:hAnsiTheme="minorHAnsi" w:cstheme="minorHAnsi"/>
                <w:b/>
                <w:spacing w:val="-2"/>
              </w:rPr>
              <w:t>Number</w:t>
            </w:r>
          </w:p>
        </w:tc>
        <w:tc>
          <w:tcPr>
            <w:tcW w:w="3261" w:type="dxa"/>
          </w:tcPr>
          <w:p w14:paraId="11CBE085" w14:textId="77777777" w:rsidR="00674017" w:rsidRPr="00F9372E" w:rsidRDefault="00674017">
            <w:pPr>
              <w:pStyle w:val="TableParagraph"/>
              <w:spacing w:before="43"/>
              <w:ind w:left="110"/>
              <w:rPr>
                <w:rFonts w:asciiTheme="minorHAnsi" w:hAnsiTheme="minorHAnsi" w:cstheme="minorHAnsi"/>
                <w:b/>
              </w:rPr>
            </w:pPr>
            <w:r w:rsidRPr="00F9372E">
              <w:rPr>
                <w:rFonts w:asciiTheme="minorHAnsi" w:hAnsiTheme="minorHAnsi" w:cstheme="minorHAnsi"/>
                <w:b/>
              </w:rPr>
              <w:t>Bid</w:t>
            </w:r>
            <w:r w:rsidRPr="00F9372E">
              <w:rPr>
                <w:rFonts w:asciiTheme="minorHAnsi" w:hAnsiTheme="minorHAnsi" w:cstheme="minorHAnsi"/>
                <w:b/>
                <w:spacing w:val="-3"/>
              </w:rPr>
              <w:t xml:space="preserve"> </w:t>
            </w:r>
            <w:r w:rsidRPr="00F9372E">
              <w:rPr>
                <w:rFonts w:asciiTheme="minorHAnsi" w:hAnsiTheme="minorHAnsi" w:cstheme="minorHAnsi"/>
                <w:b/>
                <w:spacing w:val="-4"/>
              </w:rPr>
              <w:t>Name</w:t>
            </w:r>
          </w:p>
        </w:tc>
        <w:tc>
          <w:tcPr>
            <w:tcW w:w="982" w:type="dxa"/>
          </w:tcPr>
          <w:p w14:paraId="11CBE086" w14:textId="77777777" w:rsidR="00674017" w:rsidRPr="00F9372E" w:rsidRDefault="00674017">
            <w:pPr>
              <w:pStyle w:val="TableParagraph"/>
              <w:spacing w:before="43"/>
              <w:ind w:left="111"/>
              <w:rPr>
                <w:rFonts w:asciiTheme="minorHAnsi" w:hAnsiTheme="minorHAnsi" w:cstheme="minorHAnsi"/>
                <w:b/>
              </w:rPr>
            </w:pPr>
            <w:r w:rsidRPr="00F9372E">
              <w:rPr>
                <w:rFonts w:asciiTheme="minorHAnsi" w:hAnsiTheme="minorHAnsi" w:cstheme="minorHAnsi"/>
                <w:b/>
                <w:spacing w:val="-2"/>
              </w:rPr>
              <w:t>Division</w:t>
            </w:r>
          </w:p>
        </w:tc>
        <w:tc>
          <w:tcPr>
            <w:tcW w:w="1559" w:type="dxa"/>
          </w:tcPr>
          <w:p w14:paraId="11CBE087" w14:textId="77777777" w:rsidR="00674017" w:rsidRPr="00F9372E" w:rsidRDefault="00674017">
            <w:pPr>
              <w:pStyle w:val="TableParagraph"/>
              <w:spacing w:before="43"/>
              <w:ind w:left="114"/>
              <w:rPr>
                <w:rFonts w:asciiTheme="minorHAnsi" w:hAnsiTheme="minorHAnsi" w:cstheme="minorHAnsi"/>
                <w:b/>
              </w:rPr>
            </w:pPr>
            <w:r w:rsidRPr="00F9372E">
              <w:rPr>
                <w:rFonts w:asciiTheme="minorHAnsi" w:hAnsiTheme="minorHAnsi" w:cstheme="minorHAnsi"/>
                <w:b/>
              </w:rPr>
              <w:t>Award</w:t>
            </w:r>
            <w:r w:rsidRPr="00F9372E">
              <w:rPr>
                <w:rFonts w:asciiTheme="minorHAnsi" w:hAnsiTheme="minorHAnsi" w:cstheme="minorHAnsi"/>
                <w:b/>
                <w:spacing w:val="-7"/>
              </w:rPr>
              <w:t xml:space="preserve"> </w:t>
            </w:r>
            <w:r w:rsidRPr="00F9372E">
              <w:rPr>
                <w:rFonts w:asciiTheme="minorHAnsi" w:hAnsiTheme="minorHAnsi" w:cstheme="minorHAnsi"/>
                <w:b/>
                <w:spacing w:val="-2"/>
              </w:rPr>
              <w:t>Letter</w:t>
            </w:r>
          </w:p>
        </w:tc>
        <w:tc>
          <w:tcPr>
            <w:tcW w:w="2987" w:type="dxa"/>
          </w:tcPr>
          <w:p w14:paraId="11CBE088" w14:textId="77777777" w:rsidR="00674017" w:rsidRPr="00F9372E" w:rsidRDefault="00674017">
            <w:pPr>
              <w:pStyle w:val="TableParagraph"/>
              <w:spacing w:before="43"/>
              <w:ind w:left="112"/>
              <w:rPr>
                <w:rFonts w:asciiTheme="minorHAnsi" w:hAnsiTheme="minorHAnsi" w:cstheme="minorHAnsi"/>
                <w:b/>
              </w:rPr>
            </w:pPr>
            <w:r w:rsidRPr="00F9372E">
              <w:rPr>
                <w:rFonts w:asciiTheme="minorHAnsi" w:hAnsiTheme="minorHAnsi" w:cstheme="minorHAnsi"/>
                <w:b/>
              </w:rPr>
              <w:t>Awarded</w:t>
            </w:r>
            <w:r w:rsidRPr="00F9372E">
              <w:rPr>
                <w:rFonts w:asciiTheme="minorHAnsi" w:hAnsiTheme="minorHAnsi" w:cstheme="minorHAnsi"/>
                <w:b/>
                <w:spacing w:val="-9"/>
              </w:rPr>
              <w:t xml:space="preserve"> </w:t>
            </w:r>
            <w:r w:rsidRPr="00F9372E">
              <w:rPr>
                <w:rFonts w:asciiTheme="minorHAnsi" w:hAnsiTheme="minorHAnsi" w:cstheme="minorHAnsi"/>
                <w:b/>
                <w:spacing w:val="-2"/>
              </w:rPr>
              <w:t>Bidder</w:t>
            </w:r>
          </w:p>
        </w:tc>
        <w:tc>
          <w:tcPr>
            <w:tcW w:w="1929" w:type="dxa"/>
          </w:tcPr>
          <w:p w14:paraId="11CBE089" w14:textId="77777777" w:rsidR="00674017" w:rsidRPr="00F9372E" w:rsidRDefault="00674017">
            <w:pPr>
              <w:pStyle w:val="TableParagraph"/>
              <w:spacing w:before="43"/>
              <w:ind w:left="112"/>
              <w:rPr>
                <w:rFonts w:asciiTheme="minorHAnsi" w:hAnsiTheme="minorHAnsi" w:cstheme="minorHAnsi"/>
                <w:b/>
              </w:rPr>
            </w:pPr>
            <w:r w:rsidRPr="00F9372E">
              <w:rPr>
                <w:rFonts w:asciiTheme="minorHAnsi" w:hAnsiTheme="minorHAnsi" w:cstheme="minorHAnsi"/>
                <w:b/>
              </w:rPr>
              <w:t>Award</w:t>
            </w:r>
            <w:r w:rsidRPr="00F9372E">
              <w:rPr>
                <w:rFonts w:asciiTheme="minorHAnsi" w:hAnsiTheme="minorHAnsi" w:cstheme="minorHAnsi"/>
                <w:b/>
                <w:spacing w:val="-7"/>
              </w:rPr>
              <w:t xml:space="preserve"> </w:t>
            </w:r>
            <w:r w:rsidRPr="00F9372E">
              <w:rPr>
                <w:rFonts w:asciiTheme="minorHAnsi" w:hAnsiTheme="minorHAnsi" w:cstheme="minorHAnsi"/>
                <w:b/>
                <w:spacing w:val="-2"/>
              </w:rPr>
              <w:t>Value</w:t>
            </w:r>
          </w:p>
        </w:tc>
        <w:tc>
          <w:tcPr>
            <w:tcW w:w="2046" w:type="dxa"/>
          </w:tcPr>
          <w:p w14:paraId="16D6A4B3" w14:textId="77777777" w:rsidR="00C86931" w:rsidRDefault="00674017" w:rsidP="00A761F4">
            <w:pPr>
              <w:pStyle w:val="TableParagraph"/>
              <w:spacing w:before="43"/>
              <w:ind w:right="710"/>
              <w:rPr>
                <w:rFonts w:asciiTheme="minorHAnsi" w:hAnsiTheme="minorHAnsi" w:cstheme="minorHAnsi"/>
                <w:b/>
              </w:rPr>
            </w:pPr>
            <w:r>
              <w:rPr>
                <w:rFonts w:asciiTheme="minorHAnsi" w:hAnsiTheme="minorHAnsi" w:cstheme="minorHAnsi"/>
                <w:b/>
              </w:rPr>
              <w:t xml:space="preserve"> </w:t>
            </w:r>
            <w:r w:rsidR="00C86931" w:rsidRPr="00C86931">
              <w:rPr>
                <w:rFonts w:asciiTheme="minorHAnsi" w:hAnsiTheme="minorHAnsi" w:cstheme="minorHAnsi"/>
                <w:b/>
              </w:rPr>
              <w:t xml:space="preserve">Specific goals </w:t>
            </w:r>
          </w:p>
          <w:p w14:paraId="2F04F4AD" w14:textId="43793733" w:rsidR="00674017" w:rsidRPr="00A761F4" w:rsidRDefault="00C86931" w:rsidP="00A761F4">
            <w:pPr>
              <w:pStyle w:val="TableParagraph"/>
              <w:spacing w:before="43"/>
              <w:ind w:right="710"/>
              <w:rPr>
                <w:rFonts w:cstheme="minorHAnsi"/>
                <w:b/>
              </w:rPr>
            </w:pPr>
            <w:r>
              <w:rPr>
                <w:rFonts w:asciiTheme="minorHAnsi" w:hAnsiTheme="minorHAnsi" w:cstheme="minorHAnsi"/>
                <w:b/>
              </w:rPr>
              <w:t xml:space="preserve"> </w:t>
            </w:r>
            <w:r w:rsidRPr="00C86931">
              <w:rPr>
                <w:rFonts w:asciiTheme="minorHAnsi" w:hAnsiTheme="minorHAnsi" w:cstheme="minorHAnsi"/>
                <w:b/>
              </w:rPr>
              <w:t>Claimed</w:t>
            </w:r>
          </w:p>
          <w:p w14:paraId="11CBE08C" w14:textId="633662ED" w:rsidR="00674017" w:rsidRPr="00F9372E" w:rsidRDefault="00674017" w:rsidP="00A761F4">
            <w:pPr>
              <w:pStyle w:val="TableParagraph"/>
              <w:spacing w:before="43"/>
              <w:ind w:right="710"/>
              <w:rPr>
                <w:rFonts w:asciiTheme="minorHAnsi" w:hAnsiTheme="minorHAnsi" w:cstheme="minorHAnsi"/>
                <w:b/>
              </w:rPr>
            </w:pPr>
          </w:p>
        </w:tc>
      </w:tr>
      <w:tr w:rsidR="00674017" w14:paraId="11CBE096" w14:textId="77777777" w:rsidTr="00413432">
        <w:trPr>
          <w:trHeight w:val="321"/>
        </w:trPr>
        <w:tc>
          <w:tcPr>
            <w:tcW w:w="1592" w:type="dxa"/>
          </w:tcPr>
          <w:p w14:paraId="11CBE08E" w14:textId="77777777" w:rsidR="00674017" w:rsidRPr="00F9372E" w:rsidRDefault="00674017">
            <w:pPr>
              <w:pStyle w:val="TableParagraph"/>
              <w:rPr>
                <w:rFonts w:asciiTheme="minorHAnsi" w:hAnsiTheme="minorHAnsi" w:cstheme="minorHAnsi"/>
              </w:rPr>
            </w:pPr>
          </w:p>
        </w:tc>
        <w:tc>
          <w:tcPr>
            <w:tcW w:w="3261" w:type="dxa"/>
          </w:tcPr>
          <w:p w14:paraId="11CBE08F" w14:textId="77777777" w:rsidR="00674017" w:rsidRPr="00F9372E" w:rsidRDefault="00674017">
            <w:pPr>
              <w:pStyle w:val="TableParagraph"/>
              <w:rPr>
                <w:rFonts w:asciiTheme="minorHAnsi" w:hAnsiTheme="minorHAnsi" w:cstheme="minorHAnsi"/>
              </w:rPr>
            </w:pPr>
          </w:p>
        </w:tc>
        <w:tc>
          <w:tcPr>
            <w:tcW w:w="982" w:type="dxa"/>
          </w:tcPr>
          <w:p w14:paraId="11CBE090" w14:textId="77777777" w:rsidR="00674017" w:rsidRPr="00F9372E" w:rsidRDefault="00674017">
            <w:pPr>
              <w:pStyle w:val="TableParagraph"/>
              <w:rPr>
                <w:rFonts w:asciiTheme="minorHAnsi" w:hAnsiTheme="minorHAnsi" w:cstheme="minorHAnsi"/>
              </w:rPr>
            </w:pPr>
          </w:p>
        </w:tc>
        <w:tc>
          <w:tcPr>
            <w:tcW w:w="1559" w:type="dxa"/>
          </w:tcPr>
          <w:p w14:paraId="11CBE091" w14:textId="77777777" w:rsidR="00674017" w:rsidRPr="00F9372E" w:rsidRDefault="00674017">
            <w:pPr>
              <w:pStyle w:val="TableParagraph"/>
              <w:rPr>
                <w:rFonts w:asciiTheme="minorHAnsi" w:hAnsiTheme="minorHAnsi" w:cstheme="minorHAnsi"/>
              </w:rPr>
            </w:pPr>
          </w:p>
        </w:tc>
        <w:tc>
          <w:tcPr>
            <w:tcW w:w="2987" w:type="dxa"/>
          </w:tcPr>
          <w:p w14:paraId="11CBE092" w14:textId="77777777" w:rsidR="00674017" w:rsidRPr="00F9372E" w:rsidRDefault="00674017">
            <w:pPr>
              <w:pStyle w:val="TableParagraph"/>
              <w:rPr>
                <w:rFonts w:asciiTheme="minorHAnsi" w:hAnsiTheme="minorHAnsi" w:cstheme="minorHAnsi"/>
              </w:rPr>
            </w:pPr>
          </w:p>
        </w:tc>
        <w:tc>
          <w:tcPr>
            <w:tcW w:w="1929" w:type="dxa"/>
          </w:tcPr>
          <w:p w14:paraId="11CBE093" w14:textId="77777777" w:rsidR="00674017" w:rsidRPr="00F9372E" w:rsidRDefault="00674017">
            <w:pPr>
              <w:pStyle w:val="TableParagraph"/>
              <w:rPr>
                <w:rFonts w:asciiTheme="minorHAnsi" w:hAnsiTheme="minorHAnsi" w:cstheme="minorHAnsi"/>
              </w:rPr>
            </w:pPr>
          </w:p>
        </w:tc>
        <w:tc>
          <w:tcPr>
            <w:tcW w:w="2046" w:type="dxa"/>
          </w:tcPr>
          <w:p w14:paraId="11CBE095" w14:textId="77777777" w:rsidR="00674017" w:rsidRPr="00F9372E" w:rsidRDefault="00674017">
            <w:pPr>
              <w:pStyle w:val="TableParagraph"/>
              <w:rPr>
                <w:rFonts w:asciiTheme="minorHAnsi" w:hAnsiTheme="minorHAnsi" w:cstheme="minorHAnsi"/>
              </w:rPr>
            </w:pPr>
          </w:p>
        </w:tc>
      </w:tr>
      <w:tr w:rsidR="00674017" w14:paraId="11CBE09F" w14:textId="77777777" w:rsidTr="00413432">
        <w:trPr>
          <w:trHeight w:val="2155"/>
        </w:trPr>
        <w:tc>
          <w:tcPr>
            <w:tcW w:w="1592" w:type="dxa"/>
          </w:tcPr>
          <w:p w14:paraId="11CBE097" w14:textId="26B474DF" w:rsidR="00674017" w:rsidRPr="00CC5B91" w:rsidRDefault="00674017" w:rsidP="00520EE6">
            <w:pPr>
              <w:pStyle w:val="TableParagraph"/>
              <w:spacing w:before="44"/>
              <w:ind w:left="63" w:right="503" w:hanging="9"/>
              <w:rPr>
                <w:rFonts w:asciiTheme="minorHAnsi" w:hAnsiTheme="minorHAnsi" w:cstheme="minorHAnsi"/>
                <w:bCs/>
              </w:rPr>
            </w:pPr>
            <w:r w:rsidRPr="00CC5B91">
              <w:rPr>
                <w:rFonts w:asciiTheme="minorHAnsi" w:hAnsiTheme="minorHAnsi" w:cstheme="minorHAnsi"/>
                <w:bCs/>
                <w:spacing w:val="-2"/>
              </w:rPr>
              <w:t xml:space="preserve">ICASA </w:t>
            </w:r>
            <w:r w:rsidR="00A35E35">
              <w:rPr>
                <w:rFonts w:asciiTheme="minorHAnsi" w:hAnsiTheme="minorHAnsi" w:cstheme="minorHAnsi"/>
                <w:bCs/>
                <w:spacing w:val="-2"/>
              </w:rPr>
              <w:t>34</w:t>
            </w:r>
            <w:r w:rsidRPr="00CC5B91">
              <w:rPr>
                <w:rFonts w:asciiTheme="minorHAnsi" w:hAnsiTheme="minorHAnsi" w:cstheme="minorHAnsi"/>
                <w:bCs/>
                <w:spacing w:val="-2"/>
              </w:rPr>
              <w:t>/2024</w:t>
            </w:r>
          </w:p>
        </w:tc>
        <w:tc>
          <w:tcPr>
            <w:tcW w:w="3261" w:type="dxa"/>
          </w:tcPr>
          <w:p w14:paraId="11CBE098" w14:textId="72529436" w:rsidR="00674017" w:rsidRPr="00A35E35" w:rsidRDefault="00A35E35" w:rsidP="00413432">
            <w:pPr>
              <w:pStyle w:val="TableParagraph"/>
              <w:spacing w:before="44"/>
              <w:jc w:val="both"/>
              <w:rPr>
                <w:rFonts w:cstheme="minorHAnsi"/>
              </w:rPr>
            </w:pPr>
            <w:r w:rsidRPr="00A35E35">
              <w:rPr>
                <w:rFonts w:cstheme="minorHAnsi"/>
              </w:rPr>
              <w:t xml:space="preserve">APPOINTMENT OF A SERVICE </w:t>
            </w:r>
            <w:r>
              <w:rPr>
                <w:rFonts w:cstheme="minorHAnsi"/>
              </w:rPr>
              <w:t>PROVIDER</w:t>
            </w:r>
            <w:r w:rsidRPr="00A35E35">
              <w:rPr>
                <w:rFonts w:cstheme="minorHAnsi"/>
              </w:rPr>
              <w:t xml:space="preserve"> TO ASSIST THE INDEPENDENT COMMUNICATIONS AUTHORITY OF SOUTH AFRICA WITH THE LICENSING PROCESS FOR THE INTERNATIONAL MOBILE TELECOMMUNICATIONS SPECTRUM IN THE RADIO FREQUENCY SPECTRUM BANDS IMT750, IMT800, IMT1500, IMT2300, IMT3300, AND IMT3500 ON AN 80/20 PPPFA 2000: PREFERENTIAL PROCUREMENT REGULATIONS, 2022</w:t>
            </w:r>
          </w:p>
        </w:tc>
        <w:tc>
          <w:tcPr>
            <w:tcW w:w="982" w:type="dxa"/>
          </w:tcPr>
          <w:p w14:paraId="11CBE099" w14:textId="3869E50F" w:rsidR="00674017" w:rsidRPr="00CC5B91" w:rsidRDefault="00674017">
            <w:pPr>
              <w:pStyle w:val="TableParagraph"/>
              <w:spacing w:before="44"/>
              <w:ind w:left="5"/>
              <w:rPr>
                <w:rFonts w:asciiTheme="minorHAnsi" w:hAnsiTheme="minorHAnsi" w:cstheme="minorHAnsi"/>
                <w:bCs/>
              </w:rPr>
            </w:pPr>
            <w:r w:rsidRPr="00CC5B91">
              <w:rPr>
                <w:rFonts w:asciiTheme="minorHAnsi" w:hAnsiTheme="minorHAnsi" w:cstheme="minorHAnsi"/>
                <w:bCs/>
                <w:spacing w:val="-5"/>
              </w:rPr>
              <w:t xml:space="preserve">    ET</w:t>
            </w:r>
          </w:p>
        </w:tc>
        <w:tc>
          <w:tcPr>
            <w:tcW w:w="1559" w:type="dxa"/>
          </w:tcPr>
          <w:p w14:paraId="11CBE09A" w14:textId="2CD0835A" w:rsidR="00674017" w:rsidRPr="00CC5B91" w:rsidRDefault="009E2B47">
            <w:pPr>
              <w:pStyle w:val="TableParagraph"/>
              <w:spacing w:before="44"/>
              <w:ind w:left="114"/>
              <w:rPr>
                <w:rFonts w:asciiTheme="minorHAnsi" w:hAnsiTheme="minorHAnsi" w:cstheme="minorHAnsi"/>
                <w:bCs/>
              </w:rPr>
            </w:pPr>
            <w:r>
              <w:rPr>
                <w:rFonts w:asciiTheme="minorHAnsi" w:hAnsiTheme="minorHAnsi" w:cstheme="minorHAnsi"/>
                <w:bCs/>
                <w:spacing w:val="-5"/>
              </w:rPr>
              <w:t>YES</w:t>
            </w:r>
          </w:p>
        </w:tc>
        <w:tc>
          <w:tcPr>
            <w:tcW w:w="2987" w:type="dxa"/>
          </w:tcPr>
          <w:p w14:paraId="11CBE09B" w14:textId="3F350738" w:rsidR="00674017" w:rsidRPr="00A35E35" w:rsidRDefault="00674017" w:rsidP="00520EE6">
            <w:pPr>
              <w:pStyle w:val="TableParagraph"/>
              <w:spacing w:before="44"/>
              <w:ind w:right="328"/>
              <w:jc w:val="both"/>
              <w:rPr>
                <w:rFonts w:cstheme="minorHAnsi"/>
              </w:rPr>
            </w:pPr>
            <w:r>
              <w:rPr>
                <w:rFonts w:asciiTheme="minorHAnsi" w:hAnsiTheme="minorHAnsi" w:cstheme="minorHAnsi"/>
                <w:b/>
                <w:bCs/>
              </w:rPr>
              <w:t xml:space="preserve"> </w:t>
            </w:r>
            <w:r>
              <w:rPr>
                <w:rFonts w:cstheme="minorHAnsi"/>
                <w:b/>
                <w:bCs/>
              </w:rPr>
              <w:t xml:space="preserve"> </w:t>
            </w:r>
            <w:r w:rsidR="00A35E35" w:rsidRPr="00A35E35">
              <w:rPr>
                <w:rFonts w:cstheme="minorHAnsi"/>
              </w:rPr>
              <w:t>AFRICA ANALYSIS, AETHA, DOTECON</w:t>
            </w:r>
            <w:r w:rsidR="00A35E35">
              <w:rPr>
                <w:rFonts w:cstheme="minorHAnsi"/>
              </w:rPr>
              <w:t>,</w:t>
            </w:r>
            <w:r w:rsidR="00A35E35" w:rsidRPr="00A35E35">
              <w:rPr>
                <w:rFonts w:cstheme="minorHAnsi"/>
              </w:rPr>
              <w:t xml:space="preserve"> AND JUSTINE LIMPITLAW</w:t>
            </w:r>
            <w:r w:rsidR="00A35E35">
              <w:rPr>
                <w:rFonts w:cstheme="minorHAnsi"/>
              </w:rPr>
              <w:t>.</w:t>
            </w:r>
          </w:p>
        </w:tc>
        <w:tc>
          <w:tcPr>
            <w:tcW w:w="1929" w:type="dxa"/>
          </w:tcPr>
          <w:p w14:paraId="11CBE09C" w14:textId="7062D3F8" w:rsidR="00674017" w:rsidRPr="00CC5B91" w:rsidRDefault="00A35E35" w:rsidP="00520EE6">
            <w:pPr>
              <w:pStyle w:val="TableParagraph"/>
              <w:spacing w:before="44"/>
              <w:jc w:val="both"/>
              <w:rPr>
                <w:rFonts w:asciiTheme="minorHAnsi" w:hAnsiTheme="minorHAnsi" w:cstheme="minorHAnsi"/>
              </w:rPr>
            </w:pPr>
            <w:r w:rsidRPr="00A35E35">
              <w:rPr>
                <w:rFonts w:asciiTheme="minorHAnsi" w:hAnsiTheme="minorHAnsi" w:cstheme="minorHAnsi"/>
              </w:rPr>
              <w:t>R9</w:t>
            </w:r>
            <w:r>
              <w:rPr>
                <w:rFonts w:asciiTheme="minorHAnsi" w:hAnsiTheme="minorHAnsi" w:cstheme="minorHAnsi"/>
              </w:rPr>
              <w:t xml:space="preserve">, </w:t>
            </w:r>
            <w:r w:rsidRPr="00A35E35">
              <w:rPr>
                <w:rFonts w:asciiTheme="minorHAnsi" w:hAnsiTheme="minorHAnsi" w:cstheme="minorHAnsi"/>
              </w:rPr>
              <w:t>432</w:t>
            </w:r>
            <w:r>
              <w:rPr>
                <w:rFonts w:asciiTheme="minorHAnsi" w:hAnsiTheme="minorHAnsi" w:cstheme="minorHAnsi"/>
              </w:rPr>
              <w:t>,</w:t>
            </w:r>
            <w:r w:rsidRPr="00A35E35">
              <w:rPr>
                <w:rFonts w:asciiTheme="minorHAnsi" w:hAnsiTheme="minorHAnsi" w:cstheme="minorHAnsi"/>
              </w:rPr>
              <w:t xml:space="preserve"> 500.00 </w:t>
            </w:r>
          </w:p>
        </w:tc>
        <w:tc>
          <w:tcPr>
            <w:tcW w:w="2046" w:type="dxa"/>
          </w:tcPr>
          <w:p w14:paraId="11CBE09E" w14:textId="77E08BC2" w:rsidR="00674017" w:rsidRPr="00CC5B91" w:rsidRDefault="00674017">
            <w:pPr>
              <w:pStyle w:val="TableParagraph"/>
              <w:spacing w:before="44"/>
              <w:ind w:left="22"/>
              <w:jc w:val="center"/>
              <w:rPr>
                <w:rFonts w:asciiTheme="minorHAnsi" w:hAnsiTheme="minorHAnsi" w:cstheme="minorHAnsi"/>
                <w:bCs/>
              </w:rPr>
            </w:pPr>
            <w:r w:rsidRPr="00CC5B91">
              <w:rPr>
                <w:rFonts w:asciiTheme="minorHAnsi" w:hAnsiTheme="minorHAnsi" w:cstheme="minorHAnsi"/>
                <w:bCs/>
                <w:w w:val="99"/>
              </w:rPr>
              <w:t>13</w:t>
            </w:r>
          </w:p>
        </w:tc>
      </w:tr>
    </w:tbl>
    <w:p w14:paraId="11CBE0A0" w14:textId="77777777" w:rsidR="00C22F58" w:rsidRDefault="00C22F58"/>
    <w:sectPr w:rsidR="00C22F58">
      <w:type w:val="continuous"/>
      <w:pgSz w:w="16840" w:h="11910" w:orient="landscape"/>
      <w:pgMar w:top="110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40"/>
    <w:rsid w:val="000C2B90"/>
    <w:rsid w:val="001A5305"/>
    <w:rsid w:val="0025185A"/>
    <w:rsid w:val="002F75C2"/>
    <w:rsid w:val="003A67FB"/>
    <w:rsid w:val="00413432"/>
    <w:rsid w:val="004B763C"/>
    <w:rsid w:val="004C5E78"/>
    <w:rsid w:val="00520EE6"/>
    <w:rsid w:val="005A2C4A"/>
    <w:rsid w:val="00637811"/>
    <w:rsid w:val="00674017"/>
    <w:rsid w:val="006F4F40"/>
    <w:rsid w:val="007F71B4"/>
    <w:rsid w:val="0080641E"/>
    <w:rsid w:val="00861330"/>
    <w:rsid w:val="009E2B47"/>
    <w:rsid w:val="00A35E35"/>
    <w:rsid w:val="00A3706C"/>
    <w:rsid w:val="00A761F4"/>
    <w:rsid w:val="00A92AF4"/>
    <w:rsid w:val="00B120F2"/>
    <w:rsid w:val="00B32C3D"/>
    <w:rsid w:val="00C22F58"/>
    <w:rsid w:val="00C86931"/>
    <w:rsid w:val="00CC5B91"/>
    <w:rsid w:val="00CF5834"/>
    <w:rsid w:val="00D27E24"/>
    <w:rsid w:val="00E40097"/>
    <w:rsid w:val="00F77B2B"/>
    <w:rsid w:val="00F9372E"/>
    <w:rsid w:val="00FF7E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BE080"/>
  <w15:docId w15:val="{C013F487-9FE0-45F4-917C-28EEF04B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485</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 Siziba</dc:creator>
  <cp:lastModifiedBy>Onele Nofemele</cp:lastModifiedBy>
  <cp:revision>4</cp:revision>
  <dcterms:created xsi:type="dcterms:W3CDTF">2025-04-01T12:51:00Z</dcterms:created>
  <dcterms:modified xsi:type="dcterms:W3CDTF">2025-04-01T12:51:00Z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for Microsoft 365</vt:lpwstr>
  </property>
  <property fmtid="{D5CDD505-2E9C-101B-9397-08002B2CF9AE}" pid="4" name="LastSaved">
    <vt:filetime>2022-06-21T00:00:00Z</vt:filetime>
  </property>
  <property fmtid="{D5CDD505-2E9C-101B-9397-08002B2CF9AE}" pid="5" name="GrammarlyDocumentId">
    <vt:lpwstr>3e4c9e25bdbcfff5578b55b7d5bbca86f3a81dca07f052b739412f03f7dd42a6</vt:lpwstr>
  </property>
</Properties>
</file>